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587E0" w14:textId="77777777" w:rsidR="005D625E" w:rsidRDefault="009C1536" w:rsidP="009C1536">
      <w:pPr>
        <w:spacing w:after="243"/>
        <w:ind w:right="14"/>
        <w:jc w:val="center"/>
        <w:rPr>
          <w:rFonts w:ascii="Times New Roman" w:eastAsia="Times New Roman" w:hAnsi="Times New Roman" w:cs="Times New Roman"/>
          <w:color w:val="000000"/>
          <w:sz w:val="32"/>
          <w:szCs w:val="24"/>
          <w:lang w:eastAsia="en-GB"/>
        </w:rPr>
      </w:pPr>
      <w:r w:rsidRPr="009C1536">
        <w:rPr>
          <w:rFonts w:ascii="Times New Roman" w:eastAsia="Times New Roman" w:hAnsi="Times New Roman" w:cs="Times New Roman"/>
          <w:color w:val="000000"/>
          <w:sz w:val="32"/>
          <w:szCs w:val="24"/>
          <w:lang w:eastAsia="en-GB"/>
        </w:rPr>
        <w:t xml:space="preserve">Samuel Lipscomb </w:t>
      </w:r>
      <w:proofErr w:type="spellStart"/>
      <w:r w:rsidRPr="009C1536">
        <w:rPr>
          <w:rFonts w:ascii="Times New Roman" w:eastAsia="Times New Roman" w:hAnsi="Times New Roman" w:cs="Times New Roman"/>
          <w:color w:val="000000"/>
          <w:sz w:val="32"/>
          <w:szCs w:val="24"/>
          <w:lang w:eastAsia="en-GB"/>
        </w:rPr>
        <w:t>Seckham</w:t>
      </w:r>
      <w:proofErr w:type="spellEnd"/>
      <w:r w:rsidR="005D625E">
        <w:rPr>
          <w:rFonts w:ascii="Times New Roman" w:eastAsia="Times New Roman" w:hAnsi="Times New Roman" w:cs="Times New Roman"/>
          <w:color w:val="000000"/>
          <w:sz w:val="32"/>
          <w:szCs w:val="24"/>
          <w:lang w:eastAsia="en-GB"/>
        </w:rPr>
        <w:t xml:space="preserve"> </w:t>
      </w:r>
    </w:p>
    <w:p w14:paraId="342BC040" w14:textId="2FEEAC52" w:rsidR="009C1536" w:rsidRPr="009C1536" w:rsidRDefault="005D625E" w:rsidP="009C1536">
      <w:pPr>
        <w:spacing w:after="243"/>
        <w:ind w:right="14"/>
        <w:jc w:val="center"/>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 w:val="32"/>
          <w:szCs w:val="24"/>
          <w:lang w:eastAsia="en-GB"/>
        </w:rPr>
        <w:t>2</w:t>
      </w:r>
    </w:p>
    <w:p w14:paraId="1762CA3F" w14:textId="77777777" w:rsidR="00E539C2" w:rsidRDefault="00E539C2" w:rsidP="0096622A"/>
    <w:p w14:paraId="785DB908" w14:textId="43ED9142" w:rsidR="00F52726" w:rsidRDefault="00B71B9A" w:rsidP="005D625E">
      <w:r>
        <w:rPr>
          <w:noProof/>
        </w:rPr>
        <w:drawing>
          <wp:anchor distT="0" distB="0" distL="114300" distR="114300" simplePos="0" relativeHeight="251659264" behindDoc="0" locked="0" layoutInCell="1" allowOverlap="0" wp14:anchorId="564796F5" wp14:editId="338CC502">
            <wp:simplePos x="0" y="0"/>
            <wp:positionH relativeFrom="column">
              <wp:posOffset>4425540</wp:posOffset>
            </wp:positionH>
            <wp:positionV relativeFrom="paragraph">
              <wp:posOffset>191905</wp:posOffset>
            </wp:positionV>
            <wp:extent cx="1889760" cy="2718816"/>
            <wp:effectExtent l="0" t="0" r="0" b="5715"/>
            <wp:wrapSquare wrapText="bothSides"/>
            <wp:docPr id="66012" name="Picture 66012" descr="A person in a black uniform&#10;&#10;Description automatically generated"/>
            <wp:cNvGraphicFramePr/>
            <a:graphic xmlns:a="http://schemas.openxmlformats.org/drawingml/2006/main">
              <a:graphicData uri="http://schemas.openxmlformats.org/drawingml/2006/picture">
                <pic:pic xmlns:pic="http://schemas.openxmlformats.org/drawingml/2006/picture">
                  <pic:nvPicPr>
                    <pic:cNvPr id="66012" name="Picture 66012" descr="A person in a black uniform&#10;&#10;Description automatically generated"/>
                    <pic:cNvPicPr/>
                  </pic:nvPicPr>
                  <pic:blipFill>
                    <a:blip r:embed="rId7"/>
                    <a:stretch>
                      <a:fillRect/>
                    </a:stretch>
                  </pic:blipFill>
                  <pic:spPr>
                    <a:xfrm>
                      <a:off x="0" y="0"/>
                      <a:ext cx="1889760" cy="2718816"/>
                    </a:xfrm>
                    <a:prstGeom prst="rect">
                      <a:avLst/>
                    </a:prstGeom>
                  </pic:spPr>
                </pic:pic>
              </a:graphicData>
            </a:graphic>
          </wp:anchor>
        </w:drawing>
      </w:r>
      <w:r w:rsidR="00F52726">
        <w:rPr>
          <w:rFonts w:ascii="Arial" w:eastAsia="Arial" w:hAnsi="Arial" w:cs="Arial"/>
          <w:color w:val="231F20"/>
        </w:rPr>
        <w:t xml:space="preserve">The </w:t>
      </w:r>
      <w:proofErr w:type="spellStart"/>
      <w:r w:rsidR="00F52726">
        <w:rPr>
          <w:rFonts w:ascii="Arial" w:eastAsia="Arial" w:hAnsi="Arial" w:cs="Arial"/>
          <w:color w:val="231F20"/>
        </w:rPr>
        <w:t>Seckham</w:t>
      </w:r>
      <w:proofErr w:type="spellEnd"/>
      <w:r w:rsidR="00F52726">
        <w:rPr>
          <w:rFonts w:ascii="Arial" w:eastAsia="Arial" w:hAnsi="Arial" w:cs="Arial"/>
          <w:color w:val="231F20"/>
        </w:rPr>
        <w:t xml:space="preserve"> family moved to Longdon in the early 1870s. Samuel Lipscomb </w:t>
      </w:r>
      <w:proofErr w:type="spellStart"/>
      <w:r w:rsidR="00F52726">
        <w:rPr>
          <w:rFonts w:ascii="Arial" w:eastAsia="Arial" w:hAnsi="Arial" w:cs="Arial"/>
          <w:color w:val="231F20"/>
        </w:rPr>
        <w:t>Seckham</w:t>
      </w:r>
      <w:proofErr w:type="spellEnd"/>
      <w:r w:rsidR="00F52726">
        <w:rPr>
          <w:rFonts w:ascii="Arial" w:eastAsia="Arial" w:hAnsi="Arial" w:cs="Arial"/>
          <w:color w:val="231F20"/>
        </w:rPr>
        <w:t xml:space="preserve"> was trained as a carpenter, bricklayer, and stonemason, and in the 1860s made his fortune as a city surveyor and architect. He worked in Oxford, where he built the Park Town Estate, the Corn Exchange, and worked on a number of manor houses. He invested </w:t>
      </w:r>
      <w:r>
        <w:rPr>
          <w:rFonts w:ascii="Arial" w:eastAsia="Arial" w:hAnsi="Arial" w:cs="Arial"/>
          <w:color w:val="231F20"/>
        </w:rPr>
        <w:t>wisely and</w:t>
      </w:r>
      <w:r w:rsidR="00F52726">
        <w:rPr>
          <w:rFonts w:ascii="Arial" w:eastAsia="Arial" w:hAnsi="Arial" w:cs="Arial"/>
          <w:color w:val="231F20"/>
        </w:rPr>
        <w:t xml:space="preserve"> became Chairman and Managing Director of the Northampton Brewery and founded the Northampton Electric Light and Power Company. Interestingly, he also purchased Bletchley Park, which, later, famously became the base for the World War 2 code breakers.</w:t>
      </w:r>
      <w:r w:rsidR="00F52726">
        <w:rPr>
          <w:rFonts w:ascii="Times New Roman" w:eastAsia="Times New Roman" w:hAnsi="Times New Roman" w:cs="Times New Roman"/>
          <w:color w:val="231F20"/>
          <w:sz w:val="24"/>
        </w:rPr>
        <w:t xml:space="preserve"> </w:t>
      </w:r>
    </w:p>
    <w:p w14:paraId="3E906304" w14:textId="3F56E13A" w:rsidR="00F52726" w:rsidRDefault="00F52726" w:rsidP="00F52726">
      <w:pPr>
        <w:spacing w:after="0"/>
        <w:ind w:right="98"/>
      </w:pPr>
      <w:r>
        <w:rPr>
          <w:rFonts w:ascii="Arial" w:eastAsia="Arial" w:hAnsi="Arial" w:cs="Arial"/>
          <w:color w:val="231F20"/>
        </w:rPr>
        <w:t xml:space="preserve"> </w:t>
      </w:r>
    </w:p>
    <w:p w14:paraId="6FC33AA8" w14:textId="77777777" w:rsidR="00DB3EAD" w:rsidRDefault="00F52726" w:rsidP="00B71B9A">
      <w:pPr>
        <w:spacing w:after="14" w:line="247" w:lineRule="auto"/>
        <w:ind w:left="10" w:right="98" w:hanging="10"/>
        <w:jc w:val="both"/>
        <w:rPr>
          <w:rFonts w:ascii="Times New Roman" w:eastAsia="Times New Roman" w:hAnsi="Times New Roman" w:cs="Times New Roman"/>
          <w:color w:val="231F20"/>
          <w:sz w:val="24"/>
        </w:rPr>
      </w:pPr>
      <w:r>
        <w:rPr>
          <w:rFonts w:ascii="Arial" w:eastAsia="Arial" w:hAnsi="Arial" w:cs="Arial"/>
          <w:color w:val="231F20"/>
        </w:rPr>
        <w:t xml:space="preserve">Rather than living in Northampton, Samuel moved the </w:t>
      </w:r>
      <w:proofErr w:type="spellStart"/>
      <w:r>
        <w:rPr>
          <w:rFonts w:ascii="Arial" w:eastAsia="Arial" w:hAnsi="Arial" w:cs="Arial"/>
          <w:color w:val="231F20"/>
        </w:rPr>
        <w:t>Seckham</w:t>
      </w:r>
      <w:proofErr w:type="spellEnd"/>
      <w:r>
        <w:rPr>
          <w:rFonts w:ascii="Arial" w:eastAsia="Arial" w:hAnsi="Arial" w:cs="Arial"/>
          <w:color w:val="231F20"/>
        </w:rPr>
        <w:t xml:space="preserve"> family to Longdon near Lichfield Staffordshire,</w:t>
      </w:r>
      <w:r w:rsidR="00B71B9A" w:rsidRPr="00B71B9A">
        <w:rPr>
          <w:noProof/>
        </w:rPr>
        <w:t xml:space="preserve"> </w:t>
      </w:r>
      <w:r>
        <w:rPr>
          <w:rFonts w:ascii="Arial" w:eastAsia="Arial" w:hAnsi="Arial" w:cs="Arial"/>
          <w:color w:val="231F20"/>
        </w:rPr>
        <w:t xml:space="preserve">renting </w:t>
      </w:r>
      <w:proofErr w:type="spellStart"/>
      <w:r>
        <w:rPr>
          <w:rFonts w:ascii="Arial" w:eastAsia="Arial" w:hAnsi="Arial" w:cs="Arial"/>
          <w:color w:val="231F20"/>
        </w:rPr>
        <w:t>Hanch</w:t>
      </w:r>
      <w:proofErr w:type="spellEnd"/>
      <w:r>
        <w:rPr>
          <w:rFonts w:ascii="Arial" w:eastAsia="Arial" w:hAnsi="Arial" w:cs="Arial"/>
          <w:color w:val="231F20"/>
        </w:rPr>
        <w:t xml:space="preserve"> Hall from the Forster family.</w:t>
      </w:r>
      <w:r>
        <w:rPr>
          <w:rFonts w:ascii="Times New Roman" w:eastAsia="Times New Roman" w:hAnsi="Times New Roman" w:cs="Times New Roman"/>
          <w:color w:val="231F20"/>
          <w:sz w:val="24"/>
        </w:rPr>
        <w:t xml:space="preserve"> </w:t>
      </w:r>
      <w:r>
        <w:rPr>
          <w:rFonts w:ascii="Arial" w:eastAsia="Arial" w:hAnsi="Arial" w:cs="Arial"/>
          <w:color w:val="231F20"/>
        </w:rPr>
        <w:t>The connection between the two families would become stron</w:t>
      </w:r>
      <w:r w:rsidR="00B71B9A">
        <w:rPr>
          <w:rFonts w:ascii="Arial" w:eastAsia="Arial" w:hAnsi="Arial" w:cs="Arial"/>
          <w:color w:val="231F20"/>
        </w:rPr>
        <w:t>ger, when, in 1876, Francis Villiers Forster married Samuel’s sister,</w:t>
      </w:r>
      <w:r w:rsidR="00B71B9A" w:rsidRPr="00B71B9A">
        <w:rPr>
          <w:noProof/>
        </w:rPr>
        <w:t xml:space="preserve"> </w:t>
      </w:r>
      <w:r w:rsidR="00B71B9A">
        <w:rPr>
          <w:rFonts w:ascii="Arial" w:eastAsia="Arial" w:hAnsi="Arial" w:cs="Arial"/>
          <w:color w:val="231F20"/>
        </w:rPr>
        <w:t>Harriet.</w:t>
      </w:r>
      <w:r w:rsidR="00B71B9A">
        <w:rPr>
          <w:rFonts w:ascii="Times New Roman" w:eastAsia="Times New Roman" w:hAnsi="Times New Roman" w:cs="Times New Roman"/>
          <w:color w:val="231F20"/>
          <w:sz w:val="24"/>
        </w:rPr>
        <w:t xml:space="preserve"> </w:t>
      </w:r>
    </w:p>
    <w:p w14:paraId="4655E53D" w14:textId="0C9EC85F" w:rsidR="00DB3EAD" w:rsidRDefault="00DB3EAD" w:rsidP="00B71B9A">
      <w:pPr>
        <w:spacing w:after="14" w:line="247" w:lineRule="auto"/>
        <w:ind w:left="10" w:right="98" w:hanging="10"/>
        <w:jc w:val="both"/>
        <w:rPr>
          <w:rFonts w:ascii="Times New Roman" w:eastAsia="Times New Roman" w:hAnsi="Times New Roman" w:cs="Times New Roman"/>
          <w:color w:val="231F20"/>
          <w:sz w:val="24"/>
        </w:rPr>
      </w:pPr>
      <w:r>
        <w:rPr>
          <w:noProof/>
        </w:rPr>
        <w:drawing>
          <wp:anchor distT="0" distB="0" distL="114300" distR="114300" simplePos="0" relativeHeight="251664384" behindDoc="0" locked="0" layoutInCell="1" allowOverlap="1" wp14:anchorId="2D742E69" wp14:editId="21359301">
            <wp:simplePos x="0" y="0"/>
            <wp:positionH relativeFrom="column">
              <wp:posOffset>40735</wp:posOffset>
            </wp:positionH>
            <wp:positionV relativeFrom="paragraph">
              <wp:posOffset>91648</wp:posOffset>
            </wp:positionV>
            <wp:extent cx="2482254" cy="1756978"/>
            <wp:effectExtent l="0" t="0" r="0" b="0"/>
            <wp:wrapThrough wrapText="bothSides">
              <wp:wrapPolygon edited="0">
                <wp:start x="332" y="0"/>
                <wp:lineTo x="0" y="469"/>
                <wp:lineTo x="0" y="21319"/>
                <wp:lineTo x="21384" y="21319"/>
                <wp:lineTo x="21384" y="234"/>
                <wp:lineTo x="21219" y="0"/>
                <wp:lineTo x="332" y="0"/>
              </wp:wrapPolygon>
            </wp:wrapThrough>
            <wp:docPr id="793149941" name="Picture 2" descr="A large brick building with many chimn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149941" name="Picture 2" descr="A large brick building with many chimney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82254" cy="1756978"/>
                    </a:xfrm>
                    <a:prstGeom prst="rect">
                      <a:avLst/>
                    </a:prstGeom>
                  </pic:spPr>
                </pic:pic>
              </a:graphicData>
            </a:graphic>
            <wp14:sizeRelH relativeFrom="margin">
              <wp14:pctWidth>0</wp14:pctWidth>
            </wp14:sizeRelH>
            <wp14:sizeRelV relativeFrom="margin">
              <wp14:pctHeight>0</wp14:pctHeight>
            </wp14:sizeRelV>
          </wp:anchor>
        </w:drawing>
      </w:r>
    </w:p>
    <w:p w14:paraId="125E5BFC" w14:textId="0EAC7985" w:rsidR="00B71B9A" w:rsidRDefault="00DB3EAD" w:rsidP="00B71B9A">
      <w:pPr>
        <w:spacing w:after="14" w:line="247" w:lineRule="auto"/>
        <w:ind w:left="10" w:right="98" w:hanging="10"/>
        <w:jc w:val="both"/>
      </w:pPr>
      <w:proofErr w:type="spellStart"/>
      <w:r>
        <w:rPr>
          <w:rFonts w:ascii="Arial" w:eastAsia="Arial" w:hAnsi="Arial" w:cs="Arial"/>
          <w:color w:val="231F20"/>
        </w:rPr>
        <w:t>Seckham</w:t>
      </w:r>
      <w:proofErr w:type="spellEnd"/>
      <w:r>
        <w:rPr>
          <w:rFonts w:ascii="Arial" w:eastAsia="Arial" w:hAnsi="Arial" w:cs="Arial"/>
          <w:color w:val="231F20"/>
        </w:rPr>
        <w:t xml:space="preserve"> had married Kinbarra </w:t>
      </w:r>
      <w:proofErr w:type="spellStart"/>
      <w:r>
        <w:rPr>
          <w:rFonts w:ascii="Arial" w:eastAsia="Arial" w:hAnsi="Arial" w:cs="Arial"/>
          <w:color w:val="231F20"/>
        </w:rPr>
        <w:t>Swene</w:t>
      </w:r>
      <w:proofErr w:type="spellEnd"/>
      <w:r>
        <w:rPr>
          <w:rFonts w:ascii="Arial" w:eastAsia="Arial" w:hAnsi="Arial" w:cs="Arial"/>
          <w:color w:val="231F20"/>
        </w:rPr>
        <w:t xml:space="preserve"> Smith, from Walsall, in 1853. They had seven sons and five daughters, and the last four of these children were baptised at St. James’s church, Longdon</w:t>
      </w:r>
    </w:p>
    <w:p w14:paraId="45B9704B" w14:textId="153AD234" w:rsidR="00B71B9A" w:rsidRDefault="00B71B9A" w:rsidP="00F52726">
      <w:pPr>
        <w:spacing w:after="14" w:line="247" w:lineRule="auto"/>
        <w:ind w:left="10" w:right="98" w:hanging="10"/>
        <w:jc w:val="both"/>
        <w:rPr>
          <w:rFonts w:ascii="Arial" w:eastAsia="Arial" w:hAnsi="Arial" w:cs="Arial"/>
          <w:color w:val="231F20"/>
        </w:rPr>
      </w:pPr>
    </w:p>
    <w:p w14:paraId="4B8A4F7E" w14:textId="152B2A4F" w:rsidR="00B71B9A" w:rsidRDefault="00B71B9A" w:rsidP="00F52726">
      <w:pPr>
        <w:spacing w:after="14" w:line="247" w:lineRule="auto"/>
        <w:ind w:left="10" w:right="98" w:hanging="10"/>
        <w:jc w:val="both"/>
        <w:rPr>
          <w:rFonts w:ascii="Arial" w:eastAsia="Arial" w:hAnsi="Arial" w:cs="Arial"/>
          <w:color w:val="231F20"/>
        </w:rPr>
      </w:pPr>
    </w:p>
    <w:p w14:paraId="0D3D0D38" w14:textId="73EA9C41" w:rsidR="00B71B9A" w:rsidRDefault="00B71B9A" w:rsidP="00F52726">
      <w:pPr>
        <w:spacing w:after="14" w:line="247" w:lineRule="auto"/>
        <w:ind w:left="10" w:right="98" w:hanging="10"/>
        <w:jc w:val="both"/>
        <w:rPr>
          <w:rFonts w:ascii="Arial" w:eastAsia="Arial" w:hAnsi="Arial" w:cs="Arial"/>
          <w:color w:val="231F20"/>
        </w:rPr>
      </w:pPr>
    </w:p>
    <w:p w14:paraId="0045B62B" w14:textId="61B6C366" w:rsidR="00F52726" w:rsidRDefault="00DB3EAD" w:rsidP="00F52726">
      <w:pPr>
        <w:spacing w:after="0"/>
        <w:ind w:right="98"/>
      </w:pPr>
      <w:r>
        <w:t xml:space="preserve">                                                                                       </w:t>
      </w:r>
    </w:p>
    <w:p w14:paraId="3609160E" w14:textId="77777777" w:rsidR="00DB3EAD" w:rsidRDefault="00DB3EAD" w:rsidP="00DB3EAD">
      <w:pPr>
        <w:spacing w:after="14" w:line="247" w:lineRule="auto"/>
        <w:ind w:left="10" w:right="98" w:hanging="10"/>
        <w:jc w:val="both"/>
        <w:rPr>
          <w:rFonts w:ascii="Arial" w:eastAsia="Arial" w:hAnsi="Arial" w:cs="Arial"/>
          <w:color w:val="231F20"/>
        </w:rPr>
      </w:pPr>
      <w:proofErr w:type="spellStart"/>
      <w:r>
        <w:t>Hanch</w:t>
      </w:r>
      <w:proofErr w:type="spellEnd"/>
      <w:r>
        <w:t xml:space="preserve"> Hall</w:t>
      </w:r>
    </w:p>
    <w:p w14:paraId="3B5398E7" w14:textId="77777777" w:rsidR="00DB3EAD" w:rsidRDefault="00DB3EAD" w:rsidP="00F52726">
      <w:pPr>
        <w:spacing w:after="14" w:line="247" w:lineRule="auto"/>
        <w:ind w:left="10" w:right="98" w:hanging="10"/>
        <w:jc w:val="both"/>
        <w:rPr>
          <w:rFonts w:ascii="Arial" w:eastAsia="Arial" w:hAnsi="Arial" w:cs="Arial"/>
          <w:color w:val="231F20"/>
        </w:rPr>
      </w:pPr>
    </w:p>
    <w:p w14:paraId="3B2BB44E" w14:textId="62BC60B5" w:rsidR="00DB3EAD" w:rsidRDefault="00DB3EAD" w:rsidP="00F52726">
      <w:pPr>
        <w:spacing w:after="14" w:line="247" w:lineRule="auto"/>
        <w:ind w:left="10" w:right="98" w:hanging="10"/>
        <w:jc w:val="both"/>
        <w:rPr>
          <w:rFonts w:ascii="Arial" w:eastAsia="Arial" w:hAnsi="Arial" w:cs="Arial"/>
          <w:color w:val="231F20"/>
        </w:rPr>
      </w:pPr>
    </w:p>
    <w:p w14:paraId="1A861EDA" w14:textId="77777777" w:rsidR="00DB3EAD" w:rsidRDefault="00DB3EAD" w:rsidP="00F52726">
      <w:pPr>
        <w:spacing w:after="14" w:line="247" w:lineRule="auto"/>
        <w:ind w:left="10" w:right="98" w:hanging="10"/>
        <w:jc w:val="both"/>
        <w:rPr>
          <w:rFonts w:ascii="Arial" w:eastAsia="Arial" w:hAnsi="Arial" w:cs="Arial"/>
          <w:color w:val="231F20"/>
        </w:rPr>
      </w:pPr>
    </w:p>
    <w:p w14:paraId="738FE38C" w14:textId="77777777" w:rsidR="00DB3EAD" w:rsidRDefault="00DB3EAD" w:rsidP="00F52726">
      <w:pPr>
        <w:spacing w:after="14" w:line="247" w:lineRule="auto"/>
        <w:ind w:left="10" w:right="98" w:hanging="10"/>
        <w:jc w:val="both"/>
        <w:rPr>
          <w:rFonts w:ascii="Arial" w:eastAsia="Arial" w:hAnsi="Arial" w:cs="Arial"/>
          <w:color w:val="231F20"/>
        </w:rPr>
      </w:pPr>
    </w:p>
    <w:p w14:paraId="50F552B4" w14:textId="438FBB0A" w:rsidR="00DB3EAD" w:rsidRDefault="00DB3EAD" w:rsidP="00F52726">
      <w:pPr>
        <w:spacing w:after="14" w:line="247" w:lineRule="auto"/>
        <w:ind w:left="10" w:right="98" w:hanging="10"/>
        <w:jc w:val="both"/>
        <w:rPr>
          <w:rFonts w:ascii="Arial" w:eastAsia="Arial" w:hAnsi="Arial" w:cs="Arial"/>
          <w:color w:val="231F20"/>
        </w:rPr>
      </w:pPr>
    </w:p>
    <w:p w14:paraId="3DFB32A0" w14:textId="77777777" w:rsidR="00DB3EAD" w:rsidRDefault="00DB3EAD" w:rsidP="00F52726">
      <w:pPr>
        <w:spacing w:after="14" w:line="247" w:lineRule="auto"/>
        <w:ind w:left="10" w:right="98" w:hanging="10"/>
        <w:jc w:val="both"/>
        <w:rPr>
          <w:rFonts w:ascii="Arial" w:eastAsia="Arial" w:hAnsi="Arial" w:cs="Arial"/>
          <w:color w:val="231F20"/>
        </w:rPr>
      </w:pPr>
    </w:p>
    <w:p w14:paraId="57B5E4AF" w14:textId="77777777" w:rsidR="00DB3EAD" w:rsidRDefault="00DB3EAD" w:rsidP="00F52726">
      <w:pPr>
        <w:spacing w:after="14" w:line="247" w:lineRule="auto"/>
        <w:ind w:left="10" w:right="98" w:hanging="10"/>
        <w:jc w:val="both"/>
        <w:rPr>
          <w:rFonts w:ascii="Arial" w:eastAsia="Arial" w:hAnsi="Arial" w:cs="Arial"/>
          <w:color w:val="231F20"/>
        </w:rPr>
      </w:pPr>
    </w:p>
    <w:p w14:paraId="3CEA1A5E" w14:textId="77777777" w:rsidR="00DB3EAD" w:rsidRDefault="00DB3EAD" w:rsidP="00F52726">
      <w:pPr>
        <w:spacing w:after="14" w:line="247" w:lineRule="auto"/>
        <w:ind w:left="10" w:right="98" w:hanging="10"/>
        <w:jc w:val="both"/>
        <w:rPr>
          <w:rFonts w:ascii="Arial" w:eastAsia="Arial" w:hAnsi="Arial" w:cs="Arial"/>
          <w:color w:val="231F20"/>
        </w:rPr>
      </w:pPr>
    </w:p>
    <w:p w14:paraId="0D6A4041" w14:textId="6B19DEA1" w:rsidR="00F52726" w:rsidRDefault="00F52726" w:rsidP="00DB3EAD">
      <w:pPr>
        <w:spacing w:after="14" w:line="247" w:lineRule="auto"/>
        <w:ind w:right="98"/>
        <w:jc w:val="both"/>
      </w:pPr>
      <w:r>
        <w:rPr>
          <w:rFonts w:ascii="Arial" w:eastAsia="Arial" w:hAnsi="Arial" w:cs="Arial"/>
          <w:color w:val="231F20"/>
        </w:rPr>
        <w:t xml:space="preserve">. </w:t>
      </w:r>
    </w:p>
    <w:p w14:paraId="402FACAC" w14:textId="5A7EC9D6" w:rsidR="00F52726" w:rsidRDefault="00DB3EAD" w:rsidP="00F52726">
      <w:pPr>
        <w:spacing w:after="0"/>
      </w:pPr>
      <w:r>
        <w:rPr>
          <w:noProof/>
        </w:rPr>
        <w:drawing>
          <wp:anchor distT="0" distB="0" distL="114300" distR="114300" simplePos="0" relativeHeight="251663360" behindDoc="0" locked="0" layoutInCell="1" allowOverlap="1" wp14:anchorId="1CA49F12" wp14:editId="06AC7C4E">
            <wp:simplePos x="0" y="0"/>
            <wp:positionH relativeFrom="column">
              <wp:posOffset>4150910</wp:posOffset>
            </wp:positionH>
            <wp:positionV relativeFrom="paragraph">
              <wp:posOffset>88900</wp:posOffset>
            </wp:positionV>
            <wp:extent cx="2233930" cy="1553210"/>
            <wp:effectExtent l="0" t="0" r="0" b="8890"/>
            <wp:wrapThrough wrapText="bothSides">
              <wp:wrapPolygon edited="0">
                <wp:start x="0" y="0"/>
                <wp:lineTo x="0" y="21459"/>
                <wp:lineTo x="21367" y="21459"/>
                <wp:lineTo x="21367" y="0"/>
                <wp:lineTo x="0" y="0"/>
              </wp:wrapPolygon>
            </wp:wrapThrough>
            <wp:docPr id="237315191" name="Picture 1" descr="A black and white photo of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15191" name="Picture 1" descr="A black and white photo of a bui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553210"/>
                    </a:xfrm>
                    <a:prstGeom prst="rect">
                      <a:avLst/>
                    </a:prstGeom>
                    <a:noFill/>
                    <a:ln>
                      <a:noFill/>
                    </a:ln>
                  </pic:spPr>
                </pic:pic>
              </a:graphicData>
            </a:graphic>
          </wp:anchor>
        </w:drawing>
      </w:r>
      <w:r w:rsidR="00F52726">
        <w:rPr>
          <w:rFonts w:ascii="Arial" w:eastAsia="Arial" w:hAnsi="Arial" w:cs="Arial"/>
          <w:color w:val="231F20"/>
        </w:rPr>
        <w:t xml:space="preserve"> </w:t>
      </w:r>
    </w:p>
    <w:p w14:paraId="46AE7A20" w14:textId="77777777" w:rsidR="00DB3EAD" w:rsidRDefault="00F52726" w:rsidP="00F52726">
      <w:pPr>
        <w:spacing w:after="14" w:line="247" w:lineRule="auto"/>
        <w:ind w:left="10" w:right="12" w:hanging="10"/>
        <w:jc w:val="both"/>
        <w:rPr>
          <w:rFonts w:ascii="Arial" w:eastAsia="Arial" w:hAnsi="Arial" w:cs="Arial"/>
          <w:color w:val="231F20"/>
        </w:rPr>
      </w:pPr>
      <w:r>
        <w:rPr>
          <w:rFonts w:ascii="Arial" w:eastAsia="Arial" w:hAnsi="Arial" w:cs="Arial"/>
          <w:color w:val="231F20"/>
        </w:rPr>
        <w:t xml:space="preserve">In 1880 Samuel bought, and began renovating, Beacon Place, a very large mansion house in Lichfield. The grounds are now Beacon Park. In 1889, he purchased Whittington Old Hall.  He became a Justice of the Peace and Deputy Lieutenant and represented Lichfield on Staffordshire County Council. </w:t>
      </w:r>
    </w:p>
    <w:p w14:paraId="641561E7" w14:textId="40024322" w:rsidR="00DB3EAD" w:rsidRDefault="000974DD" w:rsidP="00F52726">
      <w:pPr>
        <w:spacing w:after="14" w:line="247" w:lineRule="auto"/>
        <w:ind w:left="10" w:right="12" w:hanging="10"/>
        <w:jc w:val="both"/>
        <w:rPr>
          <w:rFonts w:ascii="Arial" w:eastAsia="Arial" w:hAnsi="Arial" w:cs="Arial"/>
          <w:color w:val="231F20"/>
        </w:rPr>
      </w:pPr>
      <w:r>
        <w:rPr>
          <w:rFonts w:ascii="Arial" w:eastAsia="Arial" w:hAnsi="Arial" w:cs="Arial"/>
          <w:noProof/>
          <w:color w:val="231F20"/>
        </w:rPr>
        <w:lastRenderedPageBreak/>
        <w:drawing>
          <wp:anchor distT="0" distB="0" distL="114300" distR="114300" simplePos="0" relativeHeight="251665408" behindDoc="0" locked="0" layoutInCell="1" allowOverlap="1" wp14:anchorId="0676A5CF" wp14:editId="165A75A9">
            <wp:simplePos x="0" y="0"/>
            <wp:positionH relativeFrom="column">
              <wp:posOffset>-40657</wp:posOffset>
            </wp:positionH>
            <wp:positionV relativeFrom="paragraph">
              <wp:posOffset>168405</wp:posOffset>
            </wp:positionV>
            <wp:extent cx="1920240" cy="2145030"/>
            <wp:effectExtent l="0" t="0" r="3810" b="7620"/>
            <wp:wrapThrough wrapText="bothSides">
              <wp:wrapPolygon edited="0">
                <wp:start x="0" y="0"/>
                <wp:lineTo x="0" y="21485"/>
                <wp:lineTo x="21429" y="21485"/>
                <wp:lineTo x="21429" y="0"/>
                <wp:lineTo x="0" y="0"/>
              </wp:wrapPolygon>
            </wp:wrapThrough>
            <wp:docPr id="1461991084" name="Picture 3" descr="A gold medallion with a shield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91084" name="Picture 3" descr="A gold medallion with a shield and arrow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20240" cy="2145030"/>
                    </a:xfrm>
                    <a:prstGeom prst="rect">
                      <a:avLst/>
                    </a:prstGeom>
                  </pic:spPr>
                </pic:pic>
              </a:graphicData>
            </a:graphic>
          </wp:anchor>
        </w:drawing>
      </w:r>
    </w:p>
    <w:p w14:paraId="436708ED" w14:textId="51E5C21C" w:rsidR="00DB3EAD" w:rsidRDefault="00DB3EAD" w:rsidP="00F52726">
      <w:pPr>
        <w:spacing w:after="14" w:line="247" w:lineRule="auto"/>
        <w:ind w:left="10" w:right="12" w:hanging="10"/>
        <w:jc w:val="both"/>
        <w:rPr>
          <w:rFonts w:ascii="Arial" w:eastAsia="Arial" w:hAnsi="Arial" w:cs="Arial"/>
          <w:color w:val="231F20"/>
        </w:rPr>
      </w:pPr>
    </w:p>
    <w:p w14:paraId="1C41722D" w14:textId="07430497" w:rsidR="00DB3EAD" w:rsidRDefault="00DB3EAD" w:rsidP="00F52726">
      <w:pPr>
        <w:spacing w:after="14" w:line="247" w:lineRule="auto"/>
        <w:ind w:left="10" w:right="12" w:hanging="10"/>
        <w:jc w:val="both"/>
        <w:rPr>
          <w:rFonts w:ascii="Arial" w:eastAsia="Arial" w:hAnsi="Arial" w:cs="Arial"/>
          <w:color w:val="231F20"/>
        </w:rPr>
      </w:pPr>
    </w:p>
    <w:p w14:paraId="2E602116" w14:textId="6CEFE1AF" w:rsidR="000974DD" w:rsidRDefault="00DB3EAD" w:rsidP="00F52726">
      <w:pPr>
        <w:spacing w:after="14" w:line="247" w:lineRule="auto"/>
        <w:ind w:left="10" w:right="12" w:hanging="10"/>
        <w:jc w:val="both"/>
        <w:rPr>
          <w:rFonts w:ascii="Arial" w:eastAsia="Arial" w:hAnsi="Arial" w:cs="Arial"/>
          <w:color w:val="231F20"/>
        </w:rPr>
      </w:pPr>
      <w:r>
        <w:rPr>
          <w:rFonts w:ascii="Arial" w:eastAsia="Arial" w:hAnsi="Arial" w:cs="Arial"/>
          <w:color w:val="231F20"/>
        </w:rPr>
        <w:t xml:space="preserve">In 1897 he presented the Chain of Office, for the Sheriff of Lichfield now wear each year by the current Sheriff. </w:t>
      </w:r>
    </w:p>
    <w:p w14:paraId="16F34AFD" w14:textId="03CFAF50" w:rsidR="000974DD" w:rsidRDefault="00D820A1" w:rsidP="000974DD">
      <w:pPr>
        <w:spacing w:after="14" w:line="247" w:lineRule="auto"/>
        <w:ind w:left="10" w:right="12" w:hanging="10"/>
        <w:jc w:val="center"/>
        <w:rPr>
          <w:rFonts w:ascii="Arial" w:eastAsia="Arial" w:hAnsi="Arial" w:cs="Arial"/>
          <w:b/>
          <w:bCs/>
          <w:color w:val="231F20"/>
        </w:rPr>
      </w:pPr>
      <w:r>
        <w:rPr>
          <w:rFonts w:ascii="Arial" w:eastAsia="Arial" w:hAnsi="Arial" w:cs="Arial"/>
          <w:b/>
          <w:bCs/>
          <w:color w:val="231F20"/>
        </w:rPr>
        <w:t>“</w:t>
      </w:r>
      <w:r w:rsidR="000974DD" w:rsidRPr="000974DD">
        <w:rPr>
          <w:rFonts w:ascii="Arial" w:eastAsia="Arial" w:hAnsi="Arial" w:cs="Arial"/>
          <w:b/>
          <w:bCs/>
          <w:color w:val="231F20"/>
        </w:rPr>
        <w:t>Presented to the Corporation of Lichfield</w:t>
      </w:r>
      <w:r>
        <w:rPr>
          <w:rFonts w:ascii="Arial" w:eastAsia="Arial" w:hAnsi="Arial" w:cs="Arial"/>
          <w:b/>
          <w:bCs/>
          <w:color w:val="231F20"/>
        </w:rPr>
        <w:t>”</w:t>
      </w:r>
    </w:p>
    <w:p w14:paraId="0906C42D" w14:textId="1F76D008" w:rsidR="000974DD" w:rsidRPr="000974DD" w:rsidRDefault="000974DD" w:rsidP="000974DD">
      <w:pPr>
        <w:spacing w:after="14" w:line="247" w:lineRule="auto"/>
        <w:ind w:left="10" w:right="12" w:hanging="10"/>
        <w:jc w:val="center"/>
        <w:rPr>
          <w:rFonts w:ascii="Arial" w:eastAsia="Arial" w:hAnsi="Arial" w:cs="Arial"/>
          <w:b/>
          <w:bCs/>
          <w:color w:val="231F20"/>
        </w:rPr>
      </w:pPr>
      <w:r>
        <w:rPr>
          <w:rFonts w:ascii="Arial" w:eastAsia="Arial" w:hAnsi="Arial" w:cs="Arial"/>
          <w:b/>
          <w:bCs/>
          <w:color w:val="231F20"/>
        </w:rPr>
        <w:t xml:space="preserve">S. L. </w:t>
      </w:r>
      <w:proofErr w:type="spellStart"/>
      <w:r>
        <w:rPr>
          <w:rFonts w:ascii="Arial" w:eastAsia="Arial" w:hAnsi="Arial" w:cs="Arial"/>
          <w:b/>
          <w:bCs/>
          <w:color w:val="231F20"/>
        </w:rPr>
        <w:t>Seckham</w:t>
      </w:r>
      <w:proofErr w:type="spellEnd"/>
    </w:p>
    <w:p w14:paraId="01ABAFA4" w14:textId="0A0774E3" w:rsidR="000974DD" w:rsidRDefault="000974DD" w:rsidP="000974DD">
      <w:pPr>
        <w:spacing w:after="14" w:line="247" w:lineRule="auto"/>
        <w:ind w:left="10" w:right="12" w:hanging="10"/>
        <w:jc w:val="center"/>
        <w:rPr>
          <w:rFonts w:ascii="Arial" w:eastAsia="Arial" w:hAnsi="Arial" w:cs="Arial"/>
          <w:b/>
          <w:bCs/>
          <w:color w:val="231F20"/>
        </w:rPr>
      </w:pPr>
      <w:r w:rsidRPr="000974DD">
        <w:rPr>
          <w:rFonts w:ascii="Arial" w:eastAsia="Arial" w:hAnsi="Arial" w:cs="Arial"/>
          <w:b/>
          <w:bCs/>
          <w:color w:val="231F20"/>
        </w:rPr>
        <w:t>J.P. + D.L</w:t>
      </w:r>
      <w:r w:rsidR="00D820A1">
        <w:rPr>
          <w:rFonts w:ascii="Arial" w:eastAsia="Arial" w:hAnsi="Arial" w:cs="Arial"/>
          <w:b/>
          <w:bCs/>
          <w:color w:val="231F20"/>
        </w:rPr>
        <w:t xml:space="preserve">. Justice of the Piece + </w:t>
      </w:r>
      <w:proofErr w:type="spellStart"/>
      <w:r w:rsidR="00D820A1">
        <w:rPr>
          <w:rFonts w:ascii="Arial" w:eastAsia="Arial" w:hAnsi="Arial" w:cs="Arial"/>
          <w:b/>
          <w:bCs/>
          <w:color w:val="231F20"/>
        </w:rPr>
        <w:t>Duoty</w:t>
      </w:r>
      <w:proofErr w:type="spellEnd"/>
      <w:r w:rsidR="00D820A1">
        <w:rPr>
          <w:rFonts w:ascii="Arial" w:eastAsia="Arial" w:hAnsi="Arial" w:cs="Arial"/>
          <w:b/>
          <w:bCs/>
          <w:color w:val="231F20"/>
        </w:rPr>
        <w:t xml:space="preserve"> </w:t>
      </w:r>
      <w:proofErr w:type="spellStart"/>
      <w:r w:rsidR="00D820A1">
        <w:rPr>
          <w:rFonts w:ascii="Arial" w:eastAsia="Arial" w:hAnsi="Arial" w:cs="Arial"/>
          <w:b/>
          <w:bCs/>
          <w:color w:val="231F20"/>
        </w:rPr>
        <w:t>Lefttenanbt</w:t>
      </w:r>
      <w:proofErr w:type="spellEnd"/>
      <w:r w:rsidR="00D820A1">
        <w:rPr>
          <w:rFonts w:ascii="Arial" w:eastAsia="Arial" w:hAnsi="Arial" w:cs="Arial"/>
          <w:b/>
          <w:bCs/>
          <w:color w:val="231F20"/>
        </w:rPr>
        <w:t xml:space="preserve"> </w:t>
      </w:r>
    </w:p>
    <w:p w14:paraId="089BD6C4" w14:textId="1E8F37F6" w:rsidR="000974DD" w:rsidRPr="000974DD" w:rsidRDefault="000974DD" w:rsidP="000974DD">
      <w:pPr>
        <w:spacing w:after="14" w:line="247" w:lineRule="auto"/>
        <w:ind w:left="10" w:right="12" w:hanging="10"/>
        <w:jc w:val="center"/>
        <w:rPr>
          <w:rFonts w:ascii="Arial" w:eastAsia="Arial" w:hAnsi="Arial" w:cs="Arial"/>
          <w:b/>
          <w:bCs/>
          <w:color w:val="231F20"/>
        </w:rPr>
      </w:pPr>
      <w:r w:rsidRPr="000974DD">
        <w:rPr>
          <w:rFonts w:ascii="Arial" w:eastAsia="Arial" w:hAnsi="Arial" w:cs="Arial"/>
          <w:b/>
          <w:bCs/>
          <w:color w:val="231F20"/>
        </w:rPr>
        <w:t>A Citizen of Lichfield</w:t>
      </w:r>
    </w:p>
    <w:p w14:paraId="639D332A" w14:textId="0A87BD67" w:rsidR="00DB3EAD" w:rsidRDefault="000974DD" w:rsidP="00F52726">
      <w:pPr>
        <w:spacing w:after="14" w:line="247" w:lineRule="auto"/>
        <w:ind w:left="10" w:right="12" w:hanging="10"/>
        <w:jc w:val="both"/>
        <w:rPr>
          <w:rFonts w:ascii="Arial" w:eastAsia="Arial" w:hAnsi="Arial" w:cs="Arial"/>
          <w:color w:val="231F20"/>
        </w:rPr>
      </w:pPr>
      <w:r>
        <w:rPr>
          <w:rFonts w:ascii="Arial" w:eastAsia="Arial" w:hAnsi="Arial" w:cs="Arial"/>
          <w:color w:val="231F20"/>
        </w:rPr>
        <w:t xml:space="preserve">Made by the Birmingham goldsmiths </w:t>
      </w:r>
      <w:r w:rsidRPr="000974DD">
        <w:rPr>
          <w:rFonts w:ascii="Arial" w:eastAsia="Arial" w:hAnsi="Arial" w:cs="Arial"/>
          <w:b/>
          <w:bCs/>
          <w:color w:val="231F20"/>
        </w:rPr>
        <w:t>T. &amp; J. Bragg</w:t>
      </w:r>
      <w:r>
        <w:rPr>
          <w:rFonts w:ascii="Arial" w:eastAsia="Arial" w:hAnsi="Arial" w:cs="Arial"/>
          <w:color w:val="231F20"/>
        </w:rPr>
        <w:t xml:space="preserve"> and hallmarked 1895 </w:t>
      </w:r>
    </w:p>
    <w:p w14:paraId="1FB5D1C9" w14:textId="5C1F116B" w:rsidR="00DB3EAD" w:rsidRDefault="00DB3EAD" w:rsidP="00F52726">
      <w:pPr>
        <w:spacing w:after="14" w:line="247" w:lineRule="auto"/>
        <w:ind w:left="10" w:right="12" w:hanging="10"/>
        <w:jc w:val="both"/>
        <w:rPr>
          <w:rFonts w:ascii="Arial" w:eastAsia="Arial" w:hAnsi="Arial" w:cs="Arial"/>
          <w:color w:val="231F20"/>
        </w:rPr>
      </w:pPr>
    </w:p>
    <w:p w14:paraId="64EDFC8C" w14:textId="0E7EBC59" w:rsidR="00DB3EAD" w:rsidRDefault="00DB3EAD" w:rsidP="00F52726">
      <w:pPr>
        <w:spacing w:after="14" w:line="247" w:lineRule="auto"/>
        <w:ind w:left="10" w:right="12" w:hanging="10"/>
        <w:jc w:val="both"/>
        <w:rPr>
          <w:rFonts w:ascii="Arial" w:eastAsia="Arial" w:hAnsi="Arial" w:cs="Arial"/>
          <w:color w:val="231F20"/>
        </w:rPr>
      </w:pPr>
    </w:p>
    <w:p w14:paraId="7642D17C" w14:textId="3AB95B25" w:rsidR="00DB3EAD" w:rsidRDefault="00DB3EAD" w:rsidP="00F52726">
      <w:pPr>
        <w:spacing w:after="14" w:line="247" w:lineRule="auto"/>
        <w:ind w:left="10" w:right="12" w:hanging="10"/>
        <w:jc w:val="both"/>
        <w:rPr>
          <w:rFonts w:ascii="Arial" w:eastAsia="Arial" w:hAnsi="Arial" w:cs="Arial"/>
          <w:color w:val="231F20"/>
        </w:rPr>
      </w:pPr>
    </w:p>
    <w:p w14:paraId="40460778" w14:textId="26FEC10B" w:rsidR="00DB3EAD" w:rsidRDefault="00DB3EAD" w:rsidP="00F52726">
      <w:pPr>
        <w:spacing w:after="14" w:line="247" w:lineRule="auto"/>
        <w:ind w:left="10" w:right="12" w:hanging="10"/>
        <w:jc w:val="both"/>
        <w:rPr>
          <w:rFonts w:ascii="Arial" w:eastAsia="Arial" w:hAnsi="Arial" w:cs="Arial"/>
          <w:color w:val="231F20"/>
        </w:rPr>
      </w:pPr>
    </w:p>
    <w:p w14:paraId="00000707" w14:textId="0491DC96" w:rsidR="00F52726" w:rsidRDefault="00F52726" w:rsidP="00F52726">
      <w:pPr>
        <w:spacing w:after="14" w:line="247" w:lineRule="auto"/>
        <w:ind w:left="10" w:right="12" w:hanging="10"/>
        <w:jc w:val="both"/>
      </w:pPr>
      <w:r>
        <w:rPr>
          <w:rFonts w:ascii="Arial" w:eastAsia="Arial" w:hAnsi="Arial" w:cs="Arial"/>
          <w:color w:val="231F20"/>
        </w:rPr>
        <w:t xml:space="preserve">He made significant alterations and improvements to Christ Church in </w:t>
      </w:r>
      <w:proofErr w:type="spellStart"/>
      <w:r>
        <w:rPr>
          <w:rFonts w:ascii="Arial" w:eastAsia="Arial" w:hAnsi="Arial" w:cs="Arial"/>
          <w:color w:val="231F20"/>
        </w:rPr>
        <w:t>Leamonsley</w:t>
      </w:r>
      <w:proofErr w:type="spellEnd"/>
      <w:r w:rsidR="00E539C2">
        <w:rPr>
          <w:rFonts w:ascii="Arial" w:eastAsia="Arial" w:hAnsi="Arial" w:cs="Arial"/>
          <w:color w:val="231F20"/>
        </w:rPr>
        <w:t xml:space="preserve"> Lichfield,</w:t>
      </w:r>
      <w:r>
        <w:rPr>
          <w:rFonts w:ascii="Arial" w:eastAsia="Arial" w:hAnsi="Arial" w:cs="Arial"/>
          <w:color w:val="231F20"/>
        </w:rPr>
        <w:t xml:space="preserve"> and when he died in 1901, his funeral was </w:t>
      </w:r>
      <w:r w:rsidR="00D820A1">
        <w:rPr>
          <w:rFonts w:ascii="Arial" w:eastAsia="Arial" w:hAnsi="Arial" w:cs="Arial"/>
          <w:color w:val="231F20"/>
        </w:rPr>
        <w:t>large,</w:t>
      </w:r>
      <w:r>
        <w:rPr>
          <w:rFonts w:ascii="Arial" w:eastAsia="Arial" w:hAnsi="Arial" w:cs="Arial"/>
          <w:color w:val="231F20"/>
        </w:rPr>
        <w:t xml:space="preserve"> and he was much mourned. </w:t>
      </w:r>
      <w:proofErr w:type="spellStart"/>
      <w:r>
        <w:rPr>
          <w:rFonts w:ascii="Arial" w:eastAsia="Arial" w:hAnsi="Arial" w:cs="Arial"/>
          <w:color w:val="231F20"/>
        </w:rPr>
        <w:t>Seckham</w:t>
      </w:r>
      <w:proofErr w:type="spellEnd"/>
      <w:r>
        <w:rPr>
          <w:rFonts w:ascii="Arial" w:eastAsia="Arial" w:hAnsi="Arial" w:cs="Arial"/>
          <w:color w:val="231F20"/>
        </w:rPr>
        <w:t xml:space="preserve"> Road, near Beacon Park, commemorates his impact on the area. </w:t>
      </w:r>
    </w:p>
    <w:p w14:paraId="1C1A5A9B" w14:textId="1144310D" w:rsidR="00F52726" w:rsidRDefault="00F52726" w:rsidP="00F52726">
      <w:pPr>
        <w:spacing w:after="0"/>
      </w:pPr>
      <w:r>
        <w:rPr>
          <w:rFonts w:ascii="Arial" w:eastAsia="Arial" w:hAnsi="Arial" w:cs="Arial"/>
          <w:color w:val="231F20"/>
        </w:rPr>
        <w:t xml:space="preserve"> </w:t>
      </w:r>
    </w:p>
    <w:p w14:paraId="3A12B597" w14:textId="467A628A" w:rsidR="00F52726" w:rsidRDefault="00F52726" w:rsidP="00F52726">
      <w:pPr>
        <w:spacing w:after="0" w:line="249" w:lineRule="auto"/>
        <w:ind w:left="10" w:right="-5" w:hanging="10"/>
        <w:jc w:val="right"/>
      </w:pPr>
      <w:r>
        <w:rPr>
          <w:noProof/>
        </w:rPr>
        <w:drawing>
          <wp:anchor distT="0" distB="0" distL="114300" distR="114300" simplePos="0" relativeHeight="251660288" behindDoc="0" locked="0" layoutInCell="1" allowOverlap="0" wp14:anchorId="5A058031" wp14:editId="48442B65">
            <wp:simplePos x="0" y="0"/>
            <wp:positionH relativeFrom="column">
              <wp:posOffset>-47625</wp:posOffset>
            </wp:positionH>
            <wp:positionV relativeFrom="paragraph">
              <wp:posOffset>6359</wp:posOffset>
            </wp:positionV>
            <wp:extent cx="3325229" cy="2030120"/>
            <wp:effectExtent l="0" t="0" r="0" b="0"/>
            <wp:wrapSquare wrapText="bothSides"/>
            <wp:docPr id="1168" name="Picture 1168" descr="A group of soldiers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1168" name="Picture 1168" descr="A group of soldiers posing for a photo&#10;&#10;Description automatically generated"/>
                    <pic:cNvPicPr/>
                  </pic:nvPicPr>
                  <pic:blipFill>
                    <a:blip r:embed="rId11"/>
                    <a:stretch>
                      <a:fillRect/>
                    </a:stretch>
                  </pic:blipFill>
                  <pic:spPr>
                    <a:xfrm>
                      <a:off x="0" y="0"/>
                      <a:ext cx="3325229" cy="2030120"/>
                    </a:xfrm>
                    <a:prstGeom prst="rect">
                      <a:avLst/>
                    </a:prstGeom>
                  </pic:spPr>
                </pic:pic>
              </a:graphicData>
            </a:graphic>
          </wp:anchor>
        </w:drawing>
      </w:r>
      <w:r>
        <w:rPr>
          <w:rFonts w:ascii="Arial" w:eastAsia="Arial" w:hAnsi="Arial" w:cs="Arial"/>
          <w:color w:val="231F20"/>
        </w:rPr>
        <w:t xml:space="preserve">Three </w:t>
      </w:r>
      <w:r>
        <w:rPr>
          <w:rFonts w:ascii="Arial" w:eastAsia="Arial" w:hAnsi="Arial" w:cs="Arial"/>
          <w:color w:val="231F20"/>
        </w:rPr>
        <w:tab/>
        <w:t xml:space="preserve">of </w:t>
      </w:r>
      <w:r>
        <w:rPr>
          <w:rFonts w:ascii="Arial" w:eastAsia="Arial" w:hAnsi="Arial" w:cs="Arial"/>
          <w:color w:val="231F20"/>
        </w:rPr>
        <w:tab/>
      </w:r>
      <w:proofErr w:type="spellStart"/>
      <w:r>
        <w:rPr>
          <w:rFonts w:ascii="Arial" w:eastAsia="Arial" w:hAnsi="Arial" w:cs="Arial"/>
          <w:color w:val="231F20"/>
        </w:rPr>
        <w:t>Seckham’s</w:t>
      </w:r>
      <w:proofErr w:type="spellEnd"/>
      <w:r>
        <w:rPr>
          <w:rFonts w:ascii="Arial" w:eastAsia="Arial" w:hAnsi="Arial" w:cs="Arial"/>
          <w:color w:val="231F20"/>
        </w:rPr>
        <w:t xml:space="preserve"> </w:t>
      </w:r>
      <w:r>
        <w:rPr>
          <w:rFonts w:ascii="Arial" w:eastAsia="Arial" w:hAnsi="Arial" w:cs="Arial"/>
          <w:color w:val="231F20"/>
        </w:rPr>
        <w:tab/>
        <w:t xml:space="preserve">children </w:t>
      </w:r>
      <w:r>
        <w:rPr>
          <w:rFonts w:ascii="Arial" w:eastAsia="Arial" w:hAnsi="Arial" w:cs="Arial"/>
          <w:color w:val="231F20"/>
        </w:rPr>
        <w:tab/>
        <w:t xml:space="preserve">had distinguished careers as army officers; Bassett Thorne, Douglas Thorne and Guy Lipscomb Thorne. They were also members of the South Staffordshire hunt, and regulars at Longdon Grange. </w:t>
      </w:r>
    </w:p>
    <w:p w14:paraId="7ACD3BD7" w14:textId="5B3501AB" w:rsidR="00F52726" w:rsidRDefault="00F52726" w:rsidP="00F52726">
      <w:pPr>
        <w:spacing w:after="0"/>
        <w:ind w:left="994"/>
        <w:jc w:val="center"/>
      </w:pPr>
      <w:r>
        <w:rPr>
          <w:rFonts w:ascii="Arial" w:eastAsia="Arial" w:hAnsi="Arial" w:cs="Arial"/>
          <w:color w:val="231F20"/>
        </w:rPr>
        <w:t xml:space="preserve"> </w:t>
      </w:r>
    </w:p>
    <w:p w14:paraId="2E7DAD14" w14:textId="3F64A93C" w:rsidR="00F52726" w:rsidRDefault="00F52726" w:rsidP="00F52726">
      <w:pPr>
        <w:spacing w:after="0" w:line="249" w:lineRule="auto"/>
        <w:ind w:left="10" w:right="-5" w:hanging="10"/>
        <w:jc w:val="right"/>
      </w:pPr>
      <w:r>
        <w:rPr>
          <w:rFonts w:ascii="Arial" w:eastAsia="Arial" w:hAnsi="Arial" w:cs="Arial"/>
          <w:color w:val="231F20"/>
        </w:rPr>
        <w:t xml:space="preserve">Bassett </w:t>
      </w:r>
      <w:r>
        <w:rPr>
          <w:rFonts w:ascii="Arial" w:eastAsia="Arial" w:hAnsi="Arial" w:cs="Arial"/>
          <w:color w:val="231F20"/>
        </w:rPr>
        <w:tab/>
        <w:t xml:space="preserve">and </w:t>
      </w:r>
      <w:r>
        <w:rPr>
          <w:rFonts w:ascii="Arial" w:eastAsia="Arial" w:hAnsi="Arial" w:cs="Arial"/>
          <w:color w:val="231F20"/>
        </w:rPr>
        <w:tab/>
        <w:t xml:space="preserve">Douglas </w:t>
      </w:r>
      <w:r>
        <w:rPr>
          <w:rFonts w:ascii="Arial" w:eastAsia="Arial" w:hAnsi="Arial" w:cs="Arial"/>
          <w:color w:val="231F20"/>
        </w:rPr>
        <w:tab/>
        <w:t xml:space="preserve">both </w:t>
      </w:r>
      <w:r>
        <w:rPr>
          <w:rFonts w:ascii="Arial" w:eastAsia="Arial" w:hAnsi="Arial" w:cs="Arial"/>
          <w:color w:val="231F20"/>
        </w:rPr>
        <w:tab/>
        <w:t xml:space="preserve">fought </w:t>
      </w:r>
      <w:r>
        <w:rPr>
          <w:rFonts w:ascii="Arial" w:eastAsia="Arial" w:hAnsi="Arial" w:cs="Arial"/>
          <w:color w:val="231F20"/>
        </w:rPr>
        <w:tab/>
        <w:t xml:space="preserve">in campaigns in South Africa in 1900-1901. Bassett was made Colonel, mentioned in despatches, awarded the Queens Medal and created a Companion of the Distinguished Service Order. </w:t>
      </w:r>
    </w:p>
    <w:p w14:paraId="2665A96A" w14:textId="05D6D3D8" w:rsidR="00F52726" w:rsidRDefault="00F52726" w:rsidP="00F52726">
      <w:pPr>
        <w:spacing w:after="28" w:line="238" w:lineRule="auto"/>
        <w:ind w:left="-15" w:right="3928"/>
      </w:pPr>
      <w:r>
        <w:rPr>
          <w:rFonts w:ascii="Arial" w:eastAsia="Arial" w:hAnsi="Arial" w:cs="Arial"/>
          <w:color w:val="231F20"/>
          <w:sz w:val="20"/>
        </w:rPr>
        <w:t>Basset and Douglas Thorne (4</w:t>
      </w:r>
      <w:r>
        <w:rPr>
          <w:rFonts w:ascii="Arial" w:eastAsia="Arial" w:hAnsi="Arial" w:cs="Arial"/>
          <w:color w:val="231F20"/>
          <w:sz w:val="20"/>
          <w:vertAlign w:val="superscript"/>
        </w:rPr>
        <w:t>th</w:t>
      </w:r>
      <w:r>
        <w:rPr>
          <w:rFonts w:ascii="Arial" w:eastAsia="Arial" w:hAnsi="Arial" w:cs="Arial"/>
          <w:color w:val="231F20"/>
          <w:sz w:val="20"/>
        </w:rPr>
        <w:t xml:space="preserve"> and 5</w:t>
      </w:r>
      <w:r>
        <w:rPr>
          <w:rFonts w:ascii="Arial" w:eastAsia="Arial" w:hAnsi="Arial" w:cs="Arial"/>
          <w:color w:val="231F20"/>
          <w:sz w:val="20"/>
          <w:vertAlign w:val="superscript"/>
        </w:rPr>
        <w:t>th</w:t>
      </w:r>
      <w:r>
        <w:rPr>
          <w:rFonts w:ascii="Arial" w:eastAsia="Arial" w:hAnsi="Arial" w:cs="Arial"/>
          <w:color w:val="231F20"/>
          <w:sz w:val="20"/>
        </w:rPr>
        <w:t xml:space="preserve"> from left in middle  seated row) with other officers at Whittington Barracks </w:t>
      </w:r>
    </w:p>
    <w:p w14:paraId="2521167C" w14:textId="75787FAB" w:rsidR="00F52726" w:rsidRDefault="00F52726" w:rsidP="00F52726">
      <w:pPr>
        <w:spacing w:after="0"/>
      </w:pPr>
      <w:r>
        <w:rPr>
          <w:rFonts w:ascii="Arial" w:eastAsia="Arial" w:hAnsi="Arial" w:cs="Arial"/>
          <w:color w:val="231F20"/>
        </w:rPr>
        <w:t xml:space="preserve"> </w:t>
      </w:r>
    </w:p>
    <w:p w14:paraId="016857C3" w14:textId="77777777" w:rsidR="00F52726" w:rsidRDefault="00F52726" w:rsidP="00F52726">
      <w:pPr>
        <w:spacing w:after="0"/>
      </w:pPr>
      <w:r>
        <w:rPr>
          <w:rFonts w:ascii="Arial" w:eastAsia="Arial" w:hAnsi="Arial" w:cs="Arial"/>
          <w:color w:val="231F20"/>
        </w:rPr>
        <w:t xml:space="preserve"> </w:t>
      </w:r>
    </w:p>
    <w:p w14:paraId="3351665B" w14:textId="246DE8B9" w:rsidR="00F52726" w:rsidRDefault="00F52726" w:rsidP="00424615">
      <w:pPr>
        <w:spacing w:after="14" w:line="247" w:lineRule="auto"/>
        <w:ind w:left="10" w:right="12" w:hanging="10"/>
        <w:jc w:val="both"/>
      </w:pPr>
      <w:r>
        <w:rPr>
          <w:rFonts w:ascii="Arial" w:eastAsia="Arial" w:hAnsi="Arial" w:cs="Arial"/>
          <w:color w:val="231F20"/>
        </w:rPr>
        <w:t>All three would offer their services at the outbreak of the First World War in 1914, and were involved with the recruitment and training of troops at Whittington Barracks, particularly with the South Staffordshire Regiment’s 4</w:t>
      </w:r>
      <w:r>
        <w:rPr>
          <w:rFonts w:ascii="Arial" w:eastAsia="Arial" w:hAnsi="Arial" w:cs="Arial"/>
          <w:color w:val="231F20"/>
          <w:vertAlign w:val="superscript"/>
        </w:rPr>
        <w:t>th</w:t>
      </w:r>
      <w:r>
        <w:rPr>
          <w:rFonts w:ascii="Arial" w:eastAsia="Arial" w:hAnsi="Arial" w:cs="Arial"/>
          <w:color w:val="231F20"/>
        </w:rPr>
        <w:t xml:space="preserve"> Battalion. The 4</w:t>
      </w:r>
      <w:r>
        <w:rPr>
          <w:rFonts w:ascii="Arial" w:eastAsia="Arial" w:hAnsi="Arial" w:cs="Arial"/>
          <w:color w:val="231F20"/>
          <w:vertAlign w:val="superscript"/>
        </w:rPr>
        <w:t>th</w:t>
      </w:r>
      <w:r>
        <w:rPr>
          <w:rFonts w:ascii="Arial" w:eastAsia="Arial" w:hAnsi="Arial" w:cs="Arial"/>
          <w:color w:val="231F20"/>
        </w:rPr>
        <w:t xml:space="preserve"> were sent to Jersey to train, with Colonel Basset as Commanding </w:t>
      </w:r>
      <w:r>
        <w:rPr>
          <w:rFonts w:ascii="Arial" w:eastAsia="Arial" w:hAnsi="Arial" w:cs="Arial"/>
          <w:color w:val="231F20"/>
        </w:rPr>
        <w:tab/>
        <w:t xml:space="preserve">Officer </w:t>
      </w:r>
      <w:r>
        <w:rPr>
          <w:rFonts w:ascii="Arial" w:eastAsia="Arial" w:hAnsi="Arial" w:cs="Arial"/>
          <w:color w:val="231F20"/>
        </w:rPr>
        <w:tab/>
        <w:t xml:space="preserve">and </w:t>
      </w:r>
      <w:r>
        <w:rPr>
          <w:rFonts w:ascii="Arial" w:eastAsia="Arial" w:hAnsi="Arial" w:cs="Arial"/>
          <w:color w:val="231F20"/>
        </w:rPr>
        <w:tab/>
        <w:t xml:space="preserve">Lieutenant-Colonel </w:t>
      </w:r>
      <w:r>
        <w:rPr>
          <w:rFonts w:ascii="Arial" w:eastAsia="Arial" w:hAnsi="Arial" w:cs="Arial"/>
          <w:color w:val="231F20"/>
        </w:rPr>
        <w:tab/>
        <w:t xml:space="preserve">Douglas </w:t>
      </w:r>
      <w:r>
        <w:rPr>
          <w:rFonts w:ascii="Arial" w:eastAsia="Arial" w:hAnsi="Arial" w:cs="Arial"/>
          <w:color w:val="231F20"/>
        </w:rPr>
        <w:tab/>
        <w:t xml:space="preserve">as </w:t>
      </w:r>
      <w:r>
        <w:rPr>
          <w:rFonts w:ascii="Arial" w:eastAsia="Arial" w:hAnsi="Arial" w:cs="Arial"/>
          <w:color w:val="231F20"/>
        </w:rPr>
        <w:tab/>
        <w:t xml:space="preserve">second-in-command. </w:t>
      </w:r>
    </w:p>
    <w:p w14:paraId="54D08713" w14:textId="77777777" w:rsidR="00F52726" w:rsidRDefault="00F52726" w:rsidP="00F52726">
      <w:pPr>
        <w:spacing w:after="0"/>
        <w:ind w:right="12"/>
      </w:pPr>
      <w:r>
        <w:rPr>
          <w:noProof/>
        </w:rPr>
        <w:drawing>
          <wp:anchor distT="0" distB="0" distL="114300" distR="114300" simplePos="0" relativeHeight="251661312" behindDoc="0" locked="0" layoutInCell="1" allowOverlap="0" wp14:anchorId="2ED7AF26" wp14:editId="23670804">
            <wp:simplePos x="0" y="0"/>
            <wp:positionH relativeFrom="column">
              <wp:posOffset>2721316</wp:posOffset>
            </wp:positionH>
            <wp:positionV relativeFrom="paragraph">
              <wp:posOffset>-2685</wp:posOffset>
            </wp:positionV>
            <wp:extent cx="3471672" cy="2170177"/>
            <wp:effectExtent l="0" t="0" r="0" b="0"/>
            <wp:wrapSquare wrapText="bothSides"/>
            <wp:docPr id="66013" name="Picture 66013" descr="A group of men in military uniforms walking on a street&#10;&#10;Description automatically generated"/>
            <wp:cNvGraphicFramePr/>
            <a:graphic xmlns:a="http://schemas.openxmlformats.org/drawingml/2006/main">
              <a:graphicData uri="http://schemas.openxmlformats.org/drawingml/2006/picture">
                <pic:pic xmlns:pic="http://schemas.openxmlformats.org/drawingml/2006/picture">
                  <pic:nvPicPr>
                    <pic:cNvPr id="66013" name="Picture 66013" descr="A group of men in military uniforms walking on a street&#10;&#10;Description automatically generated"/>
                    <pic:cNvPicPr/>
                  </pic:nvPicPr>
                  <pic:blipFill>
                    <a:blip r:embed="rId12"/>
                    <a:stretch>
                      <a:fillRect/>
                    </a:stretch>
                  </pic:blipFill>
                  <pic:spPr>
                    <a:xfrm>
                      <a:off x="0" y="0"/>
                      <a:ext cx="3471672" cy="2170177"/>
                    </a:xfrm>
                    <a:prstGeom prst="rect">
                      <a:avLst/>
                    </a:prstGeom>
                  </pic:spPr>
                </pic:pic>
              </a:graphicData>
            </a:graphic>
          </wp:anchor>
        </w:drawing>
      </w:r>
      <w:r>
        <w:rPr>
          <w:rFonts w:ascii="Arial" w:eastAsia="Arial" w:hAnsi="Arial" w:cs="Arial"/>
          <w:color w:val="231F20"/>
          <w:sz w:val="20"/>
        </w:rPr>
        <w:t xml:space="preserve"> </w:t>
      </w:r>
    </w:p>
    <w:p w14:paraId="5EDAD1D2" w14:textId="77777777" w:rsidR="00F52726" w:rsidRDefault="00F52726" w:rsidP="00F52726">
      <w:pPr>
        <w:spacing w:after="14" w:line="247" w:lineRule="auto"/>
        <w:ind w:left="10" w:right="12" w:hanging="10"/>
        <w:jc w:val="both"/>
      </w:pPr>
      <w:r>
        <w:rPr>
          <w:rFonts w:ascii="Arial" w:eastAsia="Arial" w:hAnsi="Arial" w:cs="Arial"/>
          <w:color w:val="231F20"/>
        </w:rPr>
        <w:t>On 22</w:t>
      </w:r>
      <w:r>
        <w:rPr>
          <w:rFonts w:ascii="Arial" w:eastAsia="Arial" w:hAnsi="Arial" w:cs="Arial"/>
          <w:color w:val="231F20"/>
          <w:vertAlign w:val="superscript"/>
        </w:rPr>
        <w:t>nd</w:t>
      </w:r>
      <w:r>
        <w:rPr>
          <w:rFonts w:ascii="Arial" w:eastAsia="Arial" w:hAnsi="Arial" w:cs="Arial"/>
          <w:color w:val="231F20"/>
        </w:rPr>
        <w:t xml:space="preserve"> March 1915, Douglas left Jersey to take command of the 7</w:t>
      </w:r>
      <w:r>
        <w:rPr>
          <w:rFonts w:ascii="Arial" w:eastAsia="Arial" w:hAnsi="Arial" w:cs="Arial"/>
          <w:color w:val="231F20"/>
          <w:vertAlign w:val="superscript"/>
        </w:rPr>
        <w:t>th</w:t>
      </w:r>
      <w:r>
        <w:rPr>
          <w:rFonts w:ascii="Arial" w:eastAsia="Arial" w:hAnsi="Arial" w:cs="Arial"/>
          <w:color w:val="231F20"/>
        </w:rPr>
        <w:t xml:space="preserve"> South Staffordshire Battalion who had lost all of its commanding officers in trench warfare. He remained with them for the next two years as the Battalion engaged in many major battles in France and Belgium. He was wounded in June 1917, near the Belgian village of </w:t>
      </w:r>
      <w:proofErr w:type="spellStart"/>
      <w:r>
        <w:rPr>
          <w:rFonts w:ascii="Arial" w:eastAsia="Arial" w:hAnsi="Arial" w:cs="Arial"/>
          <w:color w:val="231F20"/>
        </w:rPr>
        <w:t>Wytschaete</w:t>
      </w:r>
      <w:proofErr w:type="spellEnd"/>
      <w:r>
        <w:rPr>
          <w:rFonts w:ascii="Arial" w:eastAsia="Arial" w:hAnsi="Arial" w:cs="Arial"/>
          <w:color w:val="231F20"/>
        </w:rPr>
        <w:t xml:space="preserve">, during heavy shelling, and was brought home. He was awarded a Distinguished Service </w:t>
      </w:r>
    </w:p>
    <w:p w14:paraId="0BB0510A" w14:textId="77777777" w:rsidR="00F52726" w:rsidRDefault="00F52726" w:rsidP="00F52726">
      <w:pPr>
        <w:spacing w:after="14" w:line="247" w:lineRule="auto"/>
        <w:ind w:left="10" w:right="12" w:hanging="10"/>
        <w:jc w:val="both"/>
      </w:pPr>
      <w:r>
        <w:rPr>
          <w:rFonts w:ascii="Arial" w:eastAsia="Arial" w:hAnsi="Arial" w:cs="Arial"/>
          <w:color w:val="231F20"/>
        </w:rPr>
        <w:t xml:space="preserve">Order in 1917 New Year’s Honours.           </w:t>
      </w:r>
    </w:p>
    <w:p w14:paraId="0621A7C1" w14:textId="77777777" w:rsidR="00F52726" w:rsidRDefault="00F52726" w:rsidP="00F52726">
      <w:pPr>
        <w:spacing w:after="0"/>
        <w:ind w:right="12"/>
      </w:pPr>
      <w:r>
        <w:rPr>
          <w:rFonts w:ascii="Arial" w:eastAsia="Arial" w:hAnsi="Arial" w:cs="Arial"/>
          <w:color w:val="231F20"/>
        </w:rPr>
        <w:t xml:space="preserve"> </w:t>
      </w:r>
    </w:p>
    <w:p w14:paraId="542D56A7" w14:textId="77777777" w:rsidR="00F52726" w:rsidRDefault="00F52726" w:rsidP="00F52726">
      <w:pPr>
        <w:spacing w:after="0"/>
        <w:ind w:right="262"/>
        <w:jc w:val="right"/>
      </w:pPr>
      <w:r>
        <w:rPr>
          <w:rFonts w:ascii="Arial" w:eastAsia="Arial" w:hAnsi="Arial" w:cs="Arial"/>
          <w:color w:val="231F20"/>
          <w:sz w:val="20"/>
        </w:rPr>
        <w:lastRenderedPageBreak/>
        <w:t xml:space="preserve">Lt.-Col Douglas </w:t>
      </w:r>
      <w:proofErr w:type="spellStart"/>
      <w:r>
        <w:rPr>
          <w:rFonts w:ascii="Arial" w:eastAsia="Arial" w:hAnsi="Arial" w:cs="Arial"/>
          <w:color w:val="231F20"/>
          <w:sz w:val="20"/>
        </w:rPr>
        <w:t>Seckham</w:t>
      </w:r>
      <w:proofErr w:type="spellEnd"/>
      <w:r>
        <w:rPr>
          <w:rFonts w:ascii="Arial" w:eastAsia="Arial" w:hAnsi="Arial" w:cs="Arial"/>
          <w:color w:val="231F20"/>
          <w:sz w:val="20"/>
        </w:rPr>
        <w:t xml:space="preserve"> (centre) leading troops in Jersey</w:t>
      </w:r>
      <w:r>
        <w:rPr>
          <w:rFonts w:ascii="Arial" w:eastAsia="Arial" w:hAnsi="Arial" w:cs="Arial"/>
          <w:color w:val="231F20"/>
        </w:rPr>
        <w:t xml:space="preserve"> </w:t>
      </w:r>
    </w:p>
    <w:p w14:paraId="6A621FB4" w14:textId="77777777" w:rsidR="00F52726" w:rsidRDefault="00F52726" w:rsidP="00F52726">
      <w:pPr>
        <w:spacing w:after="0"/>
      </w:pPr>
      <w:r>
        <w:rPr>
          <w:rFonts w:ascii="Arial" w:eastAsia="Arial" w:hAnsi="Arial" w:cs="Arial"/>
          <w:color w:val="231F20"/>
        </w:rPr>
        <w:t xml:space="preserve"> </w:t>
      </w:r>
      <w:r>
        <w:rPr>
          <w:rFonts w:ascii="Arial" w:eastAsia="Arial" w:hAnsi="Arial" w:cs="Arial"/>
          <w:color w:val="231F20"/>
        </w:rPr>
        <w:tab/>
        <w:t xml:space="preserve"> </w:t>
      </w:r>
    </w:p>
    <w:p w14:paraId="516730D4" w14:textId="77777777" w:rsidR="00F52726" w:rsidRDefault="00F52726" w:rsidP="00F52726">
      <w:pPr>
        <w:spacing w:after="14" w:line="247" w:lineRule="auto"/>
        <w:ind w:left="10" w:right="12" w:hanging="10"/>
        <w:jc w:val="both"/>
      </w:pPr>
      <w:r>
        <w:rPr>
          <w:rFonts w:ascii="Arial" w:eastAsia="Arial" w:hAnsi="Arial" w:cs="Arial"/>
          <w:color w:val="231F20"/>
        </w:rPr>
        <w:t xml:space="preserve">Douglas </w:t>
      </w:r>
      <w:proofErr w:type="spellStart"/>
      <w:r>
        <w:rPr>
          <w:rFonts w:ascii="Arial" w:eastAsia="Arial" w:hAnsi="Arial" w:cs="Arial"/>
          <w:color w:val="231F20"/>
        </w:rPr>
        <w:t>Seckham</w:t>
      </w:r>
      <w:proofErr w:type="spellEnd"/>
      <w:r>
        <w:rPr>
          <w:rFonts w:ascii="Arial" w:eastAsia="Arial" w:hAnsi="Arial" w:cs="Arial"/>
          <w:color w:val="231F20"/>
        </w:rPr>
        <w:t xml:space="preserve"> retired back to country life, with his wife, Helen Christobel Cairnes, an Irish heiress, and their daughter, Gillian. The family had a house in </w:t>
      </w:r>
      <w:proofErr w:type="spellStart"/>
      <w:r>
        <w:rPr>
          <w:rFonts w:ascii="Arial" w:eastAsia="Arial" w:hAnsi="Arial" w:cs="Arial"/>
          <w:color w:val="231F20"/>
        </w:rPr>
        <w:t>Lisnegar</w:t>
      </w:r>
      <w:proofErr w:type="spellEnd"/>
      <w:r>
        <w:rPr>
          <w:rFonts w:ascii="Arial" w:eastAsia="Arial" w:hAnsi="Arial" w:cs="Arial"/>
          <w:color w:val="231F20"/>
        </w:rPr>
        <w:t xml:space="preserve">, </w:t>
      </w:r>
      <w:proofErr w:type="spellStart"/>
      <w:r>
        <w:rPr>
          <w:rFonts w:ascii="Arial" w:eastAsia="Arial" w:hAnsi="Arial" w:cs="Arial"/>
          <w:color w:val="231F20"/>
        </w:rPr>
        <w:t>Rathcormac</w:t>
      </w:r>
      <w:proofErr w:type="spellEnd"/>
      <w:r>
        <w:rPr>
          <w:rFonts w:ascii="Arial" w:eastAsia="Arial" w:hAnsi="Arial" w:cs="Arial"/>
          <w:color w:val="231F20"/>
        </w:rPr>
        <w:t xml:space="preserve">, County Cork, and split their time between Ireland and Longdon. His brother, Guy, was living in Longdon Green, and, it would seem that, between 1918 and 1930, when Douglas’s family were in Longdon, they either resided in Longdon Green or Longdon Grange. </w:t>
      </w:r>
    </w:p>
    <w:p w14:paraId="7EC91931" w14:textId="77777777" w:rsidR="00F52726" w:rsidRDefault="00F52726" w:rsidP="00F52726">
      <w:pPr>
        <w:spacing w:after="43"/>
      </w:pPr>
      <w:r>
        <w:rPr>
          <w:rFonts w:ascii="Arial" w:eastAsia="Arial" w:hAnsi="Arial" w:cs="Arial"/>
          <w:color w:val="231F20"/>
          <w:sz w:val="16"/>
        </w:rPr>
        <w:t xml:space="preserve"> </w:t>
      </w:r>
    </w:p>
    <w:p w14:paraId="03D86763" w14:textId="77777777" w:rsidR="00F52726" w:rsidRDefault="00F52726" w:rsidP="00F52726">
      <w:pPr>
        <w:spacing w:after="14" w:line="247" w:lineRule="auto"/>
        <w:ind w:left="10" w:right="12" w:hanging="10"/>
        <w:jc w:val="both"/>
      </w:pPr>
      <w:r>
        <w:rPr>
          <w:rFonts w:ascii="Arial" w:eastAsia="Arial" w:hAnsi="Arial" w:cs="Arial"/>
          <w:color w:val="231F20"/>
        </w:rPr>
        <w:t xml:space="preserve">In March 1930, Francis Villiers Forster died, aged 80, of chronic bronchitis. In his will, he left his pack of hounds to Douglas </w:t>
      </w:r>
      <w:proofErr w:type="spellStart"/>
      <w:r>
        <w:rPr>
          <w:rFonts w:ascii="Arial" w:eastAsia="Arial" w:hAnsi="Arial" w:cs="Arial"/>
          <w:color w:val="231F20"/>
        </w:rPr>
        <w:t>Seckham</w:t>
      </w:r>
      <w:proofErr w:type="spellEnd"/>
      <w:r>
        <w:rPr>
          <w:rFonts w:ascii="Arial" w:eastAsia="Arial" w:hAnsi="Arial" w:cs="Arial"/>
          <w:color w:val="231F20"/>
        </w:rPr>
        <w:t xml:space="preserve">, as well as the ownership of Longdon Grange, providing he would agree to be Master of the Hunt, and so the Grange became the official seat of the </w:t>
      </w:r>
      <w:proofErr w:type="spellStart"/>
      <w:r>
        <w:rPr>
          <w:rFonts w:ascii="Arial" w:eastAsia="Arial" w:hAnsi="Arial" w:cs="Arial"/>
          <w:color w:val="231F20"/>
        </w:rPr>
        <w:t>Seckhams</w:t>
      </w:r>
      <w:proofErr w:type="spellEnd"/>
      <w:r>
        <w:rPr>
          <w:rFonts w:ascii="Arial" w:eastAsia="Arial" w:hAnsi="Arial" w:cs="Arial"/>
          <w:color w:val="231F20"/>
        </w:rPr>
        <w:t xml:space="preserve">. </w:t>
      </w:r>
    </w:p>
    <w:p w14:paraId="2002FABD" w14:textId="77777777" w:rsidR="00F52726" w:rsidRDefault="00F52726" w:rsidP="00F52726">
      <w:pPr>
        <w:spacing w:after="0"/>
        <w:ind w:left="148"/>
        <w:jc w:val="center"/>
      </w:pPr>
      <w:r>
        <w:rPr>
          <w:rFonts w:ascii="Arial" w:eastAsia="Arial" w:hAnsi="Arial" w:cs="Arial"/>
          <w:color w:val="231F20"/>
        </w:rPr>
        <w:t xml:space="preserve"> </w:t>
      </w:r>
    </w:p>
    <w:p w14:paraId="2D59D9DC" w14:textId="77777777" w:rsidR="00F52726" w:rsidRDefault="00F52726" w:rsidP="00F52726">
      <w:pPr>
        <w:spacing w:after="0" w:line="249" w:lineRule="auto"/>
        <w:ind w:left="10" w:right="-5" w:hanging="10"/>
        <w:jc w:val="right"/>
      </w:pPr>
      <w:r>
        <w:rPr>
          <w:noProof/>
        </w:rPr>
        <w:drawing>
          <wp:anchor distT="0" distB="0" distL="114300" distR="114300" simplePos="0" relativeHeight="251662336" behindDoc="0" locked="0" layoutInCell="1" allowOverlap="0" wp14:anchorId="42AB58AB" wp14:editId="42758272">
            <wp:simplePos x="0" y="0"/>
            <wp:positionH relativeFrom="column">
              <wp:posOffset>-305</wp:posOffset>
            </wp:positionH>
            <wp:positionV relativeFrom="paragraph">
              <wp:posOffset>-85879</wp:posOffset>
            </wp:positionV>
            <wp:extent cx="3011424" cy="1975104"/>
            <wp:effectExtent l="0" t="0" r="0" b="0"/>
            <wp:wrapSquare wrapText="bothSides"/>
            <wp:docPr id="66014" name="Picture 66014" descr="A group of people standing next to a horse and carriage&#10;&#10;Description automatically generated"/>
            <wp:cNvGraphicFramePr/>
            <a:graphic xmlns:a="http://schemas.openxmlformats.org/drawingml/2006/main">
              <a:graphicData uri="http://schemas.openxmlformats.org/drawingml/2006/picture">
                <pic:pic xmlns:pic="http://schemas.openxmlformats.org/drawingml/2006/picture">
                  <pic:nvPicPr>
                    <pic:cNvPr id="66014" name="Picture 66014" descr="A group of people standing next to a horse and carriage&#10;&#10;Description automatically generated"/>
                    <pic:cNvPicPr/>
                  </pic:nvPicPr>
                  <pic:blipFill>
                    <a:blip r:embed="rId13"/>
                    <a:stretch>
                      <a:fillRect/>
                    </a:stretch>
                  </pic:blipFill>
                  <pic:spPr>
                    <a:xfrm>
                      <a:off x="0" y="0"/>
                      <a:ext cx="3011424" cy="1975104"/>
                    </a:xfrm>
                    <a:prstGeom prst="rect">
                      <a:avLst/>
                    </a:prstGeom>
                  </pic:spPr>
                </pic:pic>
              </a:graphicData>
            </a:graphic>
          </wp:anchor>
        </w:drawing>
      </w:r>
      <w:r>
        <w:rPr>
          <w:rFonts w:ascii="Arial" w:eastAsia="Arial" w:hAnsi="Arial" w:cs="Arial"/>
          <w:color w:val="231F20"/>
        </w:rPr>
        <w:t xml:space="preserve">Helen </w:t>
      </w:r>
      <w:proofErr w:type="spellStart"/>
      <w:r>
        <w:rPr>
          <w:rFonts w:ascii="Arial" w:eastAsia="Arial" w:hAnsi="Arial" w:cs="Arial"/>
          <w:color w:val="231F20"/>
        </w:rPr>
        <w:t>Seckham</w:t>
      </w:r>
      <w:proofErr w:type="spellEnd"/>
      <w:r>
        <w:rPr>
          <w:rFonts w:ascii="Arial" w:eastAsia="Arial" w:hAnsi="Arial" w:cs="Arial"/>
          <w:color w:val="231F20"/>
        </w:rPr>
        <w:t xml:space="preserve">, meanwhile, became an equally important member of the village community. She was very involved with the early years of Longdon’s Women’s Institute, held several important positions, and, in 1936, was one of the four trustees who purchased the Old Forge for </w:t>
      </w:r>
    </w:p>
    <w:p w14:paraId="6B07A569" w14:textId="77777777" w:rsidR="00F52726" w:rsidRDefault="00F52726" w:rsidP="00F52726">
      <w:pPr>
        <w:spacing w:after="14" w:line="247" w:lineRule="auto"/>
        <w:ind w:left="10" w:right="12" w:hanging="10"/>
        <w:jc w:val="both"/>
      </w:pPr>
      <w:r>
        <w:rPr>
          <w:rFonts w:ascii="Arial" w:eastAsia="Arial" w:hAnsi="Arial" w:cs="Arial"/>
          <w:color w:val="231F20"/>
        </w:rPr>
        <w:t xml:space="preserve">£60, which is still used as the W.I. Hall to this day. </w:t>
      </w:r>
    </w:p>
    <w:p w14:paraId="1F619AD8" w14:textId="77777777" w:rsidR="00F52726" w:rsidRDefault="00F52726" w:rsidP="00F52726">
      <w:pPr>
        <w:spacing w:after="44"/>
        <w:ind w:left="131"/>
        <w:jc w:val="center"/>
      </w:pPr>
      <w:r>
        <w:rPr>
          <w:rFonts w:ascii="Arial" w:eastAsia="Arial" w:hAnsi="Arial" w:cs="Arial"/>
          <w:color w:val="231F20"/>
          <w:sz w:val="16"/>
        </w:rPr>
        <w:t xml:space="preserve"> </w:t>
      </w:r>
    </w:p>
    <w:p w14:paraId="203CC468" w14:textId="51F27268" w:rsidR="00F52726" w:rsidRDefault="00F52726" w:rsidP="00424615">
      <w:pPr>
        <w:spacing w:after="14" w:line="247" w:lineRule="auto"/>
        <w:ind w:left="10" w:right="12" w:hanging="10"/>
        <w:jc w:val="both"/>
      </w:pPr>
      <w:r>
        <w:rPr>
          <w:rFonts w:ascii="Arial" w:eastAsia="Arial" w:hAnsi="Arial" w:cs="Arial"/>
          <w:color w:val="231F20"/>
        </w:rPr>
        <w:t xml:space="preserve">In 1937, Douglas </w:t>
      </w:r>
      <w:proofErr w:type="spellStart"/>
      <w:r>
        <w:rPr>
          <w:rFonts w:ascii="Arial" w:eastAsia="Arial" w:hAnsi="Arial" w:cs="Arial"/>
          <w:color w:val="231F20"/>
        </w:rPr>
        <w:t>Seckham</w:t>
      </w:r>
      <w:proofErr w:type="spellEnd"/>
      <w:r>
        <w:rPr>
          <w:rFonts w:ascii="Arial" w:eastAsia="Arial" w:hAnsi="Arial" w:cs="Arial"/>
          <w:color w:val="231F20"/>
        </w:rPr>
        <w:t xml:space="preserve"> died suddenly at the Grange. Although Helen would continue to live at the Grange for another ten years, hosting garden fetes in the grounds, and being heavily involved in Longdon W.I., Douglas’s death marked an end to the Grange being at the centre of activity for the South Staffordshire Hunt. </w:t>
      </w:r>
    </w:p>
    <w:p w14:paraId="3F434B5F" w14:textId="77777777" w:rsidR="00F52726" w:rsidRDefault="00F52726" w:rsidP="009C1536"/>
    <w:sectPr w:rsidR="00F52726" w:rsidSect="00195194">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6"/>
    <w:rsid w:val="000974DD"/>
    <w:rsid w:val="000B4B39"/>
    <w:rsid w:val="000C64DA"/>
    <w:rsid w:val="00152BF1"/>
    <w:rsid w:val="001621EF"/>
    <w:rsid w:val="00166BBA"/>
    <w:rsid w:val="00195194"/>
    <w:rsid w:val="001F6B34"/>
    <w:rsid w:val="00215F37"/>
    <w:rsid w:val="002357C6"/>
    <w:rsid w:val="0026356F"/>
    <w:rsid w:val="00281772"/>
    <w:rsid w:val="002A1FDC"/>
    <w:rsid w:val="002C07FF"/>
    <w:rsid w:val="002C4E0B"/>
    <w:rsid w:val="002D648A"/>
    <w:rsid w:val="00317905"/>
    <w:rsid w:val="00344AF2"/>
    <w:rsid w:val="003659E7"/>
    <w:rsid w:val="003B52DB"/>
    <w:rsid w:val="003C6E55"/>
    <w:rsid w:val="003F1288"/>
    <w:rsid w:val="00424615"/>
    <w:rsid w:val="00467A17"/>
    <w:rsid w:val="00513BAC"/>
    <w:rsid w:val="00520431"/>
    <w:rsid w:val="005262EE"/>
    <w:rsid w:val="00563978"/>
    <w:rsid w:val="00572F54"/>
    <w:rsid w:val="005C7DA1"/>
    <w:rsid w:val="005D625E"/>
    <w:rsid w:val="005E205B"/>
    <w:rsid w:val="006277FF"/>
    <w:rsid w:val="00671A49"/>
    <w:rsid w:val="006F428F"/>
    <w:rsid w:val="00751C3C"/>
    <w:rsid w:val="007552E4"/>
    <w:rsid w:val="0075784A"/>
    <w:rsid w:val="007634E4"/>
    <w:rsid w:val="0077368A"/>
    <w:rsid w:val="00833CC8"/>
    <w:rsid w:val="00856648"/>
    <w:rsid w:val="00923884"/>
    <w:rsid w:val="009636BC"/>
    <w:rsid w:val="0096622A"/>
    <w:rsid w:val="00984715"/>
    <w:rsid w:val="009C1536"/>
    <w:rsid w:val="00A26098"/>
    <w:rsid w:val="00A647BA"/>
    <w:rsid w:val="00A907A1"/>
    <w:rsid w:val="00AD45B4"/>
    <w:rsid w:val="00AE4755"/>
    <w:rsid w:val="00B254EE"/>
    <w:rsid w:val="00B71B9A"/>
    <w:rsid w:val="00BF3603"/>
    <w:rsid w:val="00C2751E"/>
    <w:rsid w:val="00C43AF6"/>
    <w:rsid w:val="00C67606"/>
    <w:rsid w:val="00CE344D"/>
    <w:rsid w:val="00D101A5"/>
    <w:rsid w:val="00D3677A"/>
    <w:rsid w:val="00D5736D"/>
    <w:rsid w:val="00D820A1"/>
    <w:rsid w:val="00D965D5"/>
    <w:rsid w:val="00DA52B7"/>
    <w:rsid w:val="00DB3EAD"/>
    <w:rsid w:val="00DF458B"/>
    <w:rsid w:val="00E539C2"/>
    <w:rsid w:val="00F52726"/>
    <w:rsid w:val="00F9491A"/>
    <w:rsid w:val="00FC28E1"/>
    <w:rsid w:val="00FD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5EB3"/>
  <w15:chartTrackingRefBased/>
  <w15:docId w15:val="{4319391A-8237-4727-802A-15D118A4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5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15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15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15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15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15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15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15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15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5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15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15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15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15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15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15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15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1536"/>
    <w:rPr>
      <w:rFonts w:eastAsiaTheme="majorEastAsia" w:cstheme="majorBidi"/>
      <w:color w:val="272727" w:themeColor="text1" w:themeTint="D8"/>
    </w:rPr>
  </w:style>
  <w:style w:type="paragraph" w:styleId="Title">
    <w:name w:val="Title"/>
    <w:basedOn w:val="Normal"/>
    <w:next w:val="Normal"/>
    <w:link w:val="TitleChar"/>
    <w:uiPriority w:val="10"/>
    <w:qFormat/>
    <w:rsid w:val="009C15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5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5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15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1536"/>
    <w:pPr>
      <w:spacing w:before="160"/>
      <w:jc w:val="center"/>
    </w:pPr>
    <w:rPr>
      <w:i/>
      <w:iCs/>
      <w:color w:val="404040" w:themeColor="text1" w:themeTint="BF"/>
    </w:rPr>
  </w:style>
  <w:style w:type="character" w:customStyle="1" w:styleId="QuoteChar">
    <w:name w:val="Quote Char"/>
    <w:basedOn w:val="DefaultParagraphFont"/>
    <w:link w:val="Quote"/>
    <w:uiPriority w:val="29"/>
    <w:rsid w:val="009C1536"/>
    <w:rPr>
      <w:i/>
      <w:iCs/>
      <w:color w:val="404040" w:themeColor="text1" w:themeTint="BF"/>
    </w:rPr>
  </w:style>
  <w:style w:type="paragraph" w:styleId="ListParagraph">
    <w:name w:val="List Paragraph"/>
    <w:basedOn w:val="Normal"/>
    <w:uiPriority w:val="34"/>
    <w:qFormat/>
    <w:rsid w:val="009C1536"/>
    <w:pPr>
      <w:ind w:left="720"/>
      <w:contextualSpacing/>
    </w:pPr>
  </w:style>
  <w:style w:type="character" w:styleId="IntenseEmphasis">
    <w:name w:val="Intense Emphasis"/>
    <w:basedOn w:val="DefaultParagraphFont"/>
    <w:uiPriority w:val="21"/>
    <w:qFormat/>
    <w:rsid w:val="009C1536"/>
    <w:rPr>
      <w:i/>
      <w:iCs/>
      <w:color w:val="0F4761" w:themeColor="accent1" w:themeShade="BF"/>
    </w:rPr>
  </w:style>
  <w:style w:type="paragraph" w:styleId="IntenseQuote">
    <w:name w:val="Intense Quote"/>
    <w:basedOn w:val="Normal"/>
    <w:next w:val="Normal"/>
    <w:link w:val="IntenseQuoteChar"/>
    <w:uiPriority w:val="30"/>
    <w:qFormat/>
    <w:rsid w:val="009C15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1536"/>
    <w:rPr>
      <w:i/>
      <w:iCs/>
      <w:color w:val="0F4761" w:themeColor="accent1" w:themeShade="BF"/>
    </w:rPr>
  </w:style>
  <w:style w:type="character" w:styleId="IntenseReference">
    <w:name w:val="Intense Reference"/>
    <w:basedOn w:val="DefaultParagraphFont"/>
    <w:uiPriority w:val="32"/>
    <w:qFormat/>
    <w:rsid w:val="009C15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3a1210-4c3b-4e1e-82df-0be7b54028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9B741EEBF3E4DA19EB1858595B3CA" ma:contentTypeVersion="10" ma:contentTypeDescription="Create a new document." ma:contentTypeScope="" ma:versionID="18ee50fb155c5804ee0c6df8196dd392">
  <xsd:schema xmlns:xsd="http://www.w3.org/2001/XMLSchema" xmlns:xs="http://www.w3.org/2001/XMLSchema" xmlns:p="http://schemas.microsoft.com/office/2006/metadata/properties" xmlns:ns3="ac3a1210-4c3b-4e1e-82df-0be7b5402883" xmlns:ns4="1e303c6b-d160-46b1-88cb-bf2cc34e73aa" targetNamespace="http://schemas.microsoft.com/office/2006/metadata/properties" ma:root="true" ma:fieldsID="61eb6508f4eb3c0d398bf3ddc7726932" ns3:_="" ns4:_="">
    <xsd:import namespace="ac3a1210-4c3b-4e1e-82df-0be7b5402883"/>
    <xsd:import namespace="1e303c6b-d160-46b1-88cb-bf2cc34e73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a1210-4c3b-4e1e-82df-0be7b5402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03c6b-d160-46b1-88cb-bf2cc34e73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77C4-972E-4FA9-A29D-7EAB3F44E804}">
  <ds:schemaRefs>
    <ds:schemaRef ds:uri="http://schemas.microsoft.com/office/2006/metadata/properties"/>
    <ds:schemaRef ds:uri="http://schemas.microsoft.com/office/infopath/2007/PartnerControls"/>
    <ds:schemaRef ds:uri="ac3a1210-4c3b-4e1e-82df-0be7b5402883"/>
  </ds:schemaRefs>
</ds:datastoreItem>
</file>

<file path=customXml/itemProps2.xml><?xml version="1.0" encoding="utf-8"?>
<ds:datastoreItem xmlns:ds="http://schemas.openxmlformats.org/officeDocument/2006/customXml" ds:itemID="{5FE975AA-2311-452B-B72A-FFE9169F01F8}">
  <ds:schemaRefs>
    <ds:schemaRef ds:uri="http://schemas.microsoft.com/sharepoint/v3/contenttype/forms"/>
  </ds:schemaRefs>
</ds:datastoreItem>
</file>

<file path=customXml/itemProps3.xml><?xml version="1.0" encoding="utf-8"?>
<ds:datastoreItem xmlns:ds="http://schemas.openxmlformats.org/officeDocument/2006/customXml" ds:itemID="{E8EAEA9E-8213-415D-ADF1-18FF6E2B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a1210-4c3b-4e1e-82df-0be7b5402883"/>
    <ds:schemaRef ds:uri="1e303c6b-d160-46b1-88cb-bf2cc34e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Burns-Mace</dc:creator>
  <cp:keywords/>
  <dc:description/>
  <cp:lastModifiedBy>Xena Dion</cp:lastModifiedBy>
  <cp:revision>2</cp:revision>
  <dcterms:created xsi:type="dcterms:W3CDTF">2024-04-02T17:48:00Z</dcterms:created>
  <dcterms:modified xsi:type="dcterms:W3CDTF">2024-04-02T17:48:00Z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0x0101001199B741EEBF3E4DA19EB1858595B3CA</vt:lpwstr>
  </property>
</Properties>
</file>